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138"/>
      </w:tblGrid>
      <w:tr w:rsidR="00A443F8" w14:paraId="5EE11FDC" w14:textId="77777777" w:rsidTr="00AC3325">
        <w:tc>
          <w:tcPr>
            <w:tcW w:w="3438" w:type="dxa"/>
            <w:vMerge w:val="restart"/>
            <w:vAlign w:val="center"/>
          </w:tcPr>
          <w:p w14:paraId="3FA4F32C" w14:textId="644CB52E" w:rsidR="00A443F8" w:rsidRDefault="00AC3325" w:rsidP="00F728F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E146EF0" wp14:editId="6248C235">
                  <wp:extent cx="1841982" cy="1828800"/>
                  <wp:effectExtent l="171450" t="171450" r="387350" b="361950"/>
                  <wp:docPr id="1" name="Picture 1" descr="C:\Users\mindy.good\AppData\Local\Microsoft\Windows\Temporary Internet Files\Content.IE5\UM9DCU1M\MP90042303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.good\AppData\Local\Microsoft\Windows\Temporary Internet Files\Content.IE5\UM9DCU1M\MP90042303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2884" b="8173"/>
                          <a:stretch/>
                        </pic:blipFill>
                        <pic:spPr bwMode="auto">
                          <a:xfrm>
                            <a:off x="0" y="0"/>
                            <a:ext cx="1841982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14:paraId="3611AB30" w14:textId="3A30DB34" w:rsidR="00A443F8" w:rsidRPr="002137CC" w:rsidRDefault="002402F1" w:rsidP="0069572F">
            <w:pPr>
              <w:rPr>
                <w:rFonts w:ascii="Arial Rounded MT Bold" w:hAnsi="Arial Rounded MT Bold"/>
                <w:sz w:val="52"/>
                <w:szCs w:val="52"/>
              </w:rPr>
            </w:pPr>
            <w:r>
              <w:rPr>
                <w:rFonts w:ascii="Arial Rounded MT Bold" w:hAnsi="Arial Rounded MT Bold"/>
                <w:color w:val="0070C0"/>
                <w:sz w:val="52"/>
                <w:szCs w:val="52"/>
              </w:rPr>
              <w:t>Teen</w:t>
            </w:r>
            <w:r w:rsidR="0069572F">
              <w:rPr>
                <w:rFonts w:ascii="Arial Rounded MT Bold" w:hAnsi="Arial Rounded MT Bold"/>
                <w:color w:val="0070C0"/>
                <w:sz w:val="52"/>
                <w:szCs w:val="52"/>
              </w:rPr>
              <w:t>/</w:t>
            </w:r>
            <w:r w:rsidR="00BC0279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Young </w:t>
            </w:r>
            <w:r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Parent Empowerment Program </w:t>
            </w:r>
          </w:p>
        </w:tc>
      </w:tr>
      <w:tr w:rsidR="00A443F8" w14:paraId="7BAFFAF3" w14:textId="77777777" w:rsidTr="00AC3325">
        <w:tc>
          <w:tcPr>
            <w:tcW w:w="3438" w:type="dxa"/>
            <w:vMerge/>
          </w:tcPr>
          <w:p w14:paraId="7D902970" w14:textId="77777777" w:rsidR="00A443F8" w:rsidRDefault="00A443F8"/>
        </w:tc>
        <w:tc>
          <w:tcPr>
            <w:tcW w:w="6138" w:type="dxa"/>
          </w:tcPr>
          <w:p w14:paraId="1E92AAD2" w14:textId="77777777" w:rsidR="00A443F8" w:rsidRDefault="00A443F8"/>
        </w:tc>
      </w:tr>
      <w:tr w:rsidR="00A443F8" w14:paraId="49402C70" w14:textId="77777777" w:rsidTr="00AC3325">
        <w:tc>
          <w:tcPr>
            <w:tcW w:w="3438" w:type="dxa"/>
            <w:vMerge/>
          </w:tcPr>
          <w:p w14:paraId="293B331E" w14:textId="77777777" w:rsidR="00A443F8" w:rsidRDefault="00A443F8"/>
        </w:tc>
        <w:tc>
          <w:tcPr>
            <w:tcW w:w="6138" w:type="dxa"/>
            <w:shd w:val="clear" w:color="auto" w:fill="0070C0"/>
            <w:vAlign w:val="center"/>
          </w:tcPr>
          <w:p w14:paraId="49593285" w14:textId="77777777" w:rsidR="00A443F8" w:rsidRDefault="00A443F8" w:rsidP="00D630FD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137CC">
              <w:rPr>
                <w:b/>
                <w:color w:val="FFFFFF" w:themeColor="background1"/>
                <w:sz w:val="24"/>
                <w:szCs w:val="24"/>
                <w:u w:val="single"/>
              </w:rPr>
              <w:t>Intent:</w:t>
            </w:r>
          </w:p>
          <w:p w14:paraId="1F66E3DC" w14:textId="20264876" w:rsidR="00523772" w:rsidRPr="00AE322A" w:rsidRDefault="00523772" w:rsidP="00B07A54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AE322A">
              <w:rPr>
                <w:b/>
                <w:i/>
                <w:color w:val="FFFFFF" w:themeColor="background1"/>
                <w:sz w:val="32"/>
                <w:szCs w:val="32"/>
              </w:rPr>
              <w:t xml:space="preserve">Teen </w:t>
            </w:r>
            <w:r w:rsidR="004A1E22">
              <w:rPr>
                <w:b/>
                <w:i/>
                <w:color w:val="FFFFFF" w:themeColor="background1"/>
                <w:sz w:val="32"/>
                <w:szCs w:val="32"/>
              </w:rPr>
              <w:t xml:space="preserve">and young adult </w:t>
            </w:r>
            <w:r w:rsidR="00B07A54">
              <w:rPr>
                <w:b/>
                <w:i/>
                <w:color w:val="FFFFFF" w:themeColor="background1"/>
                <w:sz w:val="32"/>
                <w:szCs w:val="32"/>
              </w:rPr>
              <w:t xml:space="preserve">moms and dads get the intensive </w:t>
            </w:r>
            <w:r w:rsidR="0079693A" w:rsidRPr="00AE322A">
              <w:rPr>
                <w:b/>
                <w:i/>
                <w:color w:val="FFFFFF" w:themeColor="background1"/>
                <w:sz w:val="32"/>
                <w:szCs w:val="32"/>
              </w:rPr>
              <w:t xml:space="preserve">support services </w:t>
            </w:r>
            <w:r w:rsidR="00B07A54">
              <w:rPr>
                <w:b/>
                <w:i/>
                <w:color w:val="FFFFFF" w:themeColor="background1"/>
                <w:sz w:val="32"/>
                <w:szCs w:val="32"/>
              </w:rPr>
              <w:t xml:space="preserve">they need to take </w:t>
            </w:r>
            <w:r w:rsidR="00AC3325">
              <w:rPr>
                <w:b/>
                <w:i/>
                <w:color w:val="FFFFFF" w:themeColor="background1"/>
                <w:sz w:val="32"/>
                <w:szCs w:val="32"/>
              </w:rPr>
              <w:t xml:space="preserve">good </w:t>
            </w:r>
            <w:r w:rsidR="00B07A54">
              <w:rPr>
                <w:b/>
                <w:i/>
                <w:color w:val="FFFFFF" w:themeColor="background1"/>
                <w:sz w:val="32"/>
                <w:szCs w:val="32"/>
              </w:rPr>
              <w:t>care of their babies and themselves</w:t>
            </w:r>
            <w:r w:rsidR="00B7739E" w:rsidRPr="00AE322A">
              <w:rPr>
                <w:b/>
                <w:i/>
                <w:color w:val="FFFFFF" w:themeColor="background1"/>
                <w:sz w:val="32"/>
                <w:szCs w:val="32"/>
              </w:rPr>
              <w:t xml:space="preserve">. </w:t>
            </w:r>
          </w:p>
        </w:tc>
      </w:tr>
    </w:tbl>
    <w:p w14:paraId="3DF5A366" w14:textId="77777777" w:rsidR="0086137B" w:rsidRDefault="0086137B"/>
    <w:p w14:paraId="138A4A50" w14:textId="417F8495" w:rsidR="007168F8" w:rsidRDefault="007168F8"/>
    <w:p w14:paraId="3B5192C3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Service </w:t>
      </w:r>
      <w:r w:rsidRPr="002137CC">
        <w:rPr>
          <w:b/>
          <w:color w:val="0070C0"/>
          <w:sz w:val="24"/>
          <w:szCs w:val="24"/>
          <w:u w:val="single"/>
        </w:rPr>
        <w:t>Description:</w:t>
      </w:r>
    </w:p>
    <w:p w14:paraId="37113928" w14:textId="0AD583DD" w:rsidR="00221070" w:rsidRPr="008C4695" w:rsidRDefault="003234EC" w:rsidP="007F5229">
      <w:pPr>
        <w:contextualSpacing/>
        <w:rPr>
          <w:rFonts w:ascii="Calibri" w:hAnsi="Calibri"/>
        </w:rPr>
      </w:pPr>
      <w:r w:rsidRPr="008C4695">
        <w:rPr>
          <w:rFonts w:ascii="Calibri" w:hAnsi="Calibri"/>
        </w:rPr>
        <w:t>T</w:t>
      </w:r>
      <w:r w:rsidR="00D93180" w:rsidRPr="008C4695">
        <w:rPr>
          <w:rFonts w:ascii="Calibri" w:hAnsi="Calibri"/>
        </w:rPr>
        <w:t xml:space="preserve">een </w:t>
      </w:r>
      <w:r w:rsidR="004A1E22" w:rsidRPr="008C4695">
        <w:rPr>
          <w:rFonts w:ascii="Calibri" w:hAnsi="Calibri"/>
        </w:rPr>
        <w:t xml:space="preserve">and young adult </w:t>
      </w:r>
      <w:r w:rsidR="00D93180" w:rsidRPr="008C4695">
        <w:rPr>
          <w:rFonts w:ascii="Calibri" w:hAnsi="Calibri"/>
        </w:rPr>
        <w:t xml:space="preserve">parents </w:t>
      </w:r>
      <w:r w:rsidR="00B07A54" w:rsidRPr="008C4695">
        <w:rPr>
          <w:rFonts w:ascii="Calibri" w:hAnsi="Calibri"/>
        </w:rPr>
        <w:t xml:space="preserve">participate in </w:t>
      </w:r>
      <w:r w:rsidR="00F54969" w:rsidRPr="008C4695">
        <w:rPr>
          <w:rFonts w:ascii="Calibri" w:hAnsi="Calibri"/>
        </w:rPr>
        <w:t xml:space="preserve">a comprehensive </w:t>
      </w:r>
      <w:r w:rsidR="00AF125F" w:rsidRPr="008C4695">
        <w:rPr>
          <w:rFonts w:ascii="Calibri" w:hAnsi="Calibri"/>
        </w:rPr>
        <w:t>40-week program that provides access to pre</w:t>
      </w:r>
      <w:r w:rsidR="0069572F" w:rsidRPr="008C4695">
        <w:rPr>
          <w:rFonts w:ascii="Calibri" w:hAnsi="Calibri"/>
        </w:rPr>
        <w:t xml:space="preserve">- </w:t>
      </w:r>
      <w:r w:rsidR="00AF125F" w:rsidRPr="008C4695">
        <w:rPr>
          <w:rFonts w:ascii="Calibri" w:hAnsi="Calibri"/>
        </w:rPr>
        <w:t>and post</w:t>
      </w:r>
      <w:r w:rsidR="0069572F" w:rsidRPr="008C4695">
        <w:rPr>
          <w:rFonts w:ascii="Calibri" w:hAnsi="Calibri"/>
        </w:rPr>
        <w:t>-</w:t>
      </w:r>
      <w:r w:rsidR="00AF125F" w:rsidRPr="008C4695">
        <w:rPr>
          <w:rFonts w:ascii="Calibri" w:hAnsi="Calibri"/>
        </w:rPr>
        <w:t>natal care</w:t>
      </w:r>
      <w:r w:rsidR="00AC3325" w:rsidRPr="008C4695">
        <w:rPr>
          <w:rFonts w:ascii="Calibri" w:hAnsi="Calibri"/>
        </w:rPr>
        <w:t xml:space="preserve">, </w:t>
      </w:r>
      <w:r w:rsidR="00AF125F" w:rsidRPr="008C4695">
        <w:rPr>
          <w:rFonts w:ascii="Calibri" w:hAnsi="Calibri"/>
        </w:rPr>
        <w:t>connections to basic life necessities</w:t>
      </w:r>
      <w:r w:rsidR="00AC3325" w:rsidRPr="008C4695">
        <w:rPr>
          <w:rFonts w:ascii="Calibri" w:hAnsi="Calibri"/>
        </w:rPr>
        <w:t xml:space="preserve">, </w:t>
      </w:r>
      <w:r w:rsidR="00671A6F" w:rsidRPr="008C4695">
        <w:rPr>
          <w:rFonts w:ascii="Calibri" w:hAnsi="Calibri"/>
        </w:rPr>
        <w:t>information on pregnancy</w:t>
      </w:r>
      <w:r w:rsidR="00AC3325" w:rsidRPr="008C4695">
        <w:rPr>
          <w:rFonts w:ascii="Calibri" w:hAnsi="Calibri"/>
        </w:rPr>
        <w:t xml:space="preserve"> and pregnancy prevention</w:t>
      </w:r>
      <w:r w:rsidR="00671A6F" w:rsidRPr="008C4695">
        <w:rPr>
          <w:rFonts w:ascii="Calibri" w:hAnsi="Calibri"/>
        </w:rPr>
        <w:t xml:space="preserve">, </w:t>
      </w:r>
      <w:r w:rsidR="00AF125F" w:rsidRPr="008C4695">
        <w:rPr>
          <w:rFonts w:ascii="Calibri" w:hAnsi="Calibri"/>
        </w:rPr>
        <w:t>parenting education</w:t>
      </w:r>
      <w:r w:rsidR="00AC3325" w:rsidRPr="008C4695">
        <w:rPr>
          <w:rFonts w:ascii="Calibri" w:hAnsi="Calibri"/>
        </w:rPr>
        <w:t>,</w:t>
      </w:r>
      <w:r w:rsidR="00AF125F" w:rsidRPr="008C4695">
        <w:rPr>
          <w:rFonts w:ascii="Calibri" w:hAnsi="Calibri"/>
        </w:rPr>
        <w:t xml:space="preserve"> and empowerment train</w:t>
      </w:r>
      <w:r w:rsidR="00671A6F" w:rsidRPr="008C4695">
        <w:rPr>
          <w:rFonts w:ascii="Calibri" w:hAnsi="Calibri"/>
        </w:rPr>
        <w:t xml:space="preserve">ing. Teens </w:t>
      </w:r>
      <w:r w:rsidR="00AC3325" w:rsidRPr="008C4695">
        <w:rPr>
          <w:rFonts w:ascii="Calibri" w:hAnsi="Calibri"/>
        </w:rPr>
        <w:t xml:space="preserve">learn </w:t>
      </w:r>
      <w:r w:rsidR="00671A6F" w:rsidRPr="008C4695">
        <w:rPr>
          <w:rFonts w:ascii="Calibri" w:hAnsi="Calibri"/>
        </w:rPr>
        <w:t xml:space="preserve">how to nurture </w:t>
      </w:r>
      <w:r w:rsidR="00AF125F" w:rsidRPr="008C4695">
        <w:rPr>
          <w:rFonts w:ascii="Calibri" w:hAnsi="Calibri"/>
        </w:rPr>
        <w:t>their children’s cognitive, social</w:t>
      </w:r>
      <w:r w:rsidR="00AC3325" w:rsidRPr="008C4695">
        <w:rPr>
          <w:rFonts w:ascii="Calibri" w:hAnsi="Calibri"/>
        </w:rPr>
        <w:t>,</w:t>
      </w:r>
      <w:r w:rsidR="00AF125F" w:rsidRPr="008C4695">
        <w:rPr>
          <w:rFonts w:ascii="Calibri" w:hAnsi="Calibri"/>
        </w:rPr>
        <w:t xml:space="preserve"> emotional, and physical development. The program</w:t>
      </w:r>
      <w:r w:rsidR="009D266E" w:rsidRPr="008C4695">
        <w:rPr>
          <w:rFonts w:ascii="Calibri" w:hAnsi="Calibri"/>
        </w:rPr>
        <w:t xml:space="preserve"> focuses on</w:t>
      </w:r>
      <w:r w:rsidR="00D630FD" w:rsidRPr="008C4695">
        <w:rPr>
          <w:rFonts w:ascii="Calibri" w:hAnsi="Calibri"/>
        </w:rPr>
        <w:t xml:space="preserve">: </w:t>
      </w:r>
    </w:p>
    <w:p w14:paraId="55C43288" w14:textId="14345745" w:rsidR="009D266E" w:rsidRPr="008C4695" w:rsidRDefault="009D266E" w:rsidP="007F5229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Teen parenting education and life skills</w:t>
      </w:r>
      <w:r w:rsidR="00901B92">
        <w:rPr>
          <w:rFonts w:ascii="Calibri" w:hAnsi="Calibri" w:cs="Calibri"/>
          <w:color w:val="000000"/>
        </w:rPr>
        <w:t>.</w:t>
      </w:r>
    </w:p>
    <w:p w14:paraId="66B9E733" w14:textId="66E66818" w:rsidR="009D266E" w:rsidRPr="008C4695" w:rsidRDefault="009D266E" w:rsidP="007F5229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 xml:space="preserve">Health </w:t>
      </w:r>
      <w:r w:rsidR="003E6E60" w:rsidRPr="008C4695">
        <w:rPr>
          <w:rFonts w:ascii="Calibri" w:hAnsi="Calibri" w:cs="Calibri"/>
          <w:color w:val="000000"/>
        </w:rPr>
        <w:t xml:space="preserve">services, such as </w:t>
      </w:r>
      <w:r w:rsidR="00F4595F" w:rsidRPr="008C4695">
        <w:rPr>
          <w:rFonts w:ascii="Calibri" w:hAnsi="Calibri" w:cs="Calibri"/>
          <w:color w:val="000000"/>
        </w:rPr>
        <w:t>prenatal/post</w:t>
      </w:r>
      <w:r w:rsidRPr="008C4695">
        <w:rPr>
          <w:rFonts w:ascii="Calibri" w:hAnsi="Calibri" w:cs="Calibri"/>
          <w:color w:val="000000"/>
        </w:rPr>
        <w:t xml:space="preserve">partum nurse home visits, child development screens, mental health screens, </w:t>
      </w:r>
      <w:r w:rsidR="003E6E60" w:rsidRPr="008C4695">
        <w:rPr>
          <w:rFonts w:ascii="Calibri" w:hAnsi="Calibri" w:cs="Calibri"/>
          <w:color w:val="000000"/>
        </w:rPr>
        <w:t>substance abuse</w:t>
      </w:r>
      <w:r w:rsidR="00621E96">
        <w:rPr>
          <w:rFonts w:ascii="Calibri" w:hAnsi="Calibri" w:cs="Calibri"/>
          <w:color w:val="000000"/>
        </w:rPr>
        <w:t xml:space="preserve"> treatment,</w:t>
      </w:r>
      <w:r w:rsidR="003E6E60" w:rsidRPr="008C4695">
        <w:rPr>
          <w:rFonts w:ascii="Calibri" w:hAnsi="Calibri" w:cs="Calibri"/>
          <w:color w:val="000000"/>
        </w:rPr>
        <w:t xml:space="preserve"> and </w:t>
      </w:r>
      <w:r w:rsidRPr="008C4695">
        <w:rPr>
          <w:rFonts w:ascii="Calibri" w:hAnsi="Calibri" w:cs="Calibri"/>
          <w:color w:val="000000"/>
        </w:rPr>
        <w:t>links to community resources</w:t>
      </w:r>
      <w:r w:rsidR="00901B92">
        <w:rPr>
          <w:rFonts w:ascii="Calibri" w:hAnsi="Calibri" w:cs="Calibri"/>
          <w:color w:val="000000"/>
        </w:rPr>
        <w:t>.</w:t>
      </w:r>
    </w:p>
    <w:p w14:paraId="38548756" w14:textId="48E23092" w:rsidR="00AC3325" w:rsidRPr="008C4695" w:rsidRDefault="00AC3325" w:rsidP="00AC3325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Family planning</w:t>
      </w:r>
      <w:r w:rsidR="00901B92">
        <w:rPr>
          <w:rFonts w:ascii="Calibri" w:hAnsi="Calibri" w:cs="Calibri"/>
          <w:color w:val="000000"/>
        </w:rPr>
        <w:t>.</w:t>
      </w:r>
    </w:p>
    <w:p w14:paraId="20A25DDE" w14:textId="59BF6C57" w:rsidR="009D266E" w:rsidRPr="008C4695" w:rsidRDefault="009D266E" w:rsidP="007F5229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Nutrition</w:t>
      </w:r>
      <w:r w:rsidR="009973E6" w:rsidRPr="008C4695">
        <w:rPr>
          <w:rFonts w:ascii="Calibri" w:hAnsi="Calibri" w:cs="Calibri"/>
          <w:color w:val="000000"/>
        </w:rPr>
        <w:t xml:space="preserve"> and w</w:t>
      </w:r>
      <w:r w:rsidR="009F0F52">
        <w:rPr>
          <w:rFonts w:ascii="Calibri" w:hAnsi="Calibri" w:cs="Calibri"/>
          <w:color w:val="000000"/>
        </w:rPr>
        <w:t>ellness (y</w:t>
      </w:r>
      <w:r w:rsidR="00966890" w:rsidRPr="008C4695">
        <w:rPr>
          <w:rFonts w:ascii="Calibri" w:hAnsi="Calibri" w:cs="Calibri"/>
          <w:color w:val="000000"/>
        </w:rPr>
        <w:t>oga</w:t>
      </w:r>
      <w:r w:rsidR="009F0F52">
        <w:rPr>
          <w:rFonts w:ascii="Calibri" w:hAnsi="Calibri" w:cs="Calibri"/>
          <w:color w:val="000000"/>
        </w:rPr>
        <w:t>, m</w:t>
      </w:r>
      <w:r w:rsidR="00574E7F">
        <w:rPr>
          <w:rFonts w:ascii="Calibri" w:hAnsi="Calibri" w:cs="Calibri"/>
          <w:color w:val="000000"/>
        </w:rPr>
        <w:t>editation</w:t>
      </w:r>
      <w:r w:rsidR="00EA0DCD">
        <w:rPr>
          <w:rFonts w:ascii="Calibri" w:hAnsi="Calibri" w:cs="Calibri"/>
          <w:color w:val="000000"/>
        </w:rPr>
        <w:t>,</w:t>
      </w:r>
      <w:r w:rsidR="00966890" w:rsidRPr="008C4695">
        <w:rPr>
          <w:rFonts w:ascii="Calibri" w:hAnsi="Calibri" w:cs="Calibri"/>
          <w:color w:val="000000"/>
        </w:rPr>
        <w:t xml:space="preserve"> and </w:t>
      </w:r>
      <w:r w:rsidR="00B1381C">
        <w:rPr>
          <w:rFonts w:ascii="Calibri" w:hAnsi="Calibri" w:cs="Calibri"/>
          <w:color w:val="000000"/>
        </w:rPr>
        <w:t>Z</w:t>
      </w:r>
      <w:r w:rsidRPr="008C4695">
        <w:rPr>
          <w:rFonts w:ascii="Calibri" w:hAnsi="Calibri" w:cs="Calibri"/>
          <w:color w:val="000000"/>
        </w:rPr>
        <w:t>umba)</w:t>
      </w:r>
      <w:r w:rsidR="00901B92">
        <w:rPr>
          <w:rFonts w:ascii="Calibri" w:hAnsi="Calibri" w:cs="Calibri"/>
          <w:color w:val="000000"/>
        </w:rPr>
        <w:t>.</w:t>
      </w:r>
    </w:p>
    <w:p w14:paraId="0BF6A7DF" w14:textId="285E09A8" w:rsidR="009D266E" w:rsidRPr="00574E7F" w:rsidRDefault="009973E6" w:rsidP="007F5229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Child g</w:t>
      </w:r>
      <w:r w:rsidR="009D266E" w:rsidRPr="008C4695">
        <w:rPr>
          <w:rFonts w:ascii="Calibri" w:hAnsi="Calibri" w:cs="Calibri"/>
          <w:color w:val="000000"/>
        </w:rPr>
        <w:t xml:space="preserve">rowth </w:t>
      </w:r>
      <w:r w:rsidRPr="008C4695">
        <w:rPr>
          <w:rFonts w:ascii="Calibri" w:hAnsi="Calibri" w:cs="Calibri"/>
          <w:color w:val="000000"/>
        </w:rPr>
        <w:t>a</w:t>
      </w:r>
      <w:r w:rsidR="009D266E" w:rsidRPr="008C4695">
        <w:rPr>
          <w:rFonts w:ascii="Calibri" w:hAnsi="Calibri" w:cs="Calibri"/>
          <w:color w:val="000000"/>
        </w:rPr>
        <w:t xml:space="preserve">nd </w:t>
      </w:r>
      <w:r w:rsidRPr="008C4695">
        <w:rPr>
          <w:rFonts w:ascii="Calibri" w:hAnsi="Calibri" w:cs="Calibri"/>
          <w:color w:val="000000"/>
        </w:rPr>
        <w:t>development</w:t>
      </w:r>
      <w:r w:rsidR="00901B92">
        <w:rPr>
          <w:rFonts w:ascii="Calibri" w:hAnsi="Calibri" w:cs="Calibri"/>
          <w:color w:val="000000"/>
        </w:rPr>
        <w:t>.</w:t>
      </w:r>
    </w:p>
    <w:p w14:paraId="5B492676" w14:textId="38B5570F" w:rsidR="00574E7F" w:rsidRPr="008C4695" w:rsidRDefault="009F0F52" w:rsidP="007F5229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>
        <w:rPr>
          <w:rFonts w:ascii="Calibri" w:hAnsi="Calibri" w:cs="Calibri"/>
          <w:color w:val="000000"/>
        </w:rPr>
        <w:t>Parental stress reduction and a</w:t>
      </w:r>
      <w:r w:rsidR="00574E7F">
        <w:rPr>
          <w:rFonts w:ascii="Calibri" w:hAnsi="Calibri" w:cs="Calibri"/>
          <w:color w:val="000000"/>
        </w:rPr>
        <w:t>lleviation</w:t>
      </w:r>
    </w:p>
    <w:p w14:paraId="1EEB518A" w14:textId="3AA549FF" w:rsidR="00AC3325" w:rsidRPr="008C4695" w:rsidRDefault="00AC3325" w:rsidP="00AC3325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Teen father support group</w:t>
      </w:r>
      <w:r w:rsidR="00901B92">
        <w:rPr>
          <w:rFonts w:ascii="Calibri" w:hAnsi="Calibri" w:cs="Calibri"/>
          <w:color w:val="000000"/>
        </w:rPr>
        <w:t>.</w:t>
      </w:r>
    </w:p>
    <w:p w14:paraId="1D0ACC85" w14:textId="72149EEA" w:rsidR="00AC3325" w:rsidRPr="008C4695" w:rsidRDefault="00AC3325" w:rsidP="00AC3325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Case management and home visitation services</w:t>
      </w:r>
      <w:r w:rsidR="00901B92">
        <w:rPr>
          <w:rFonts w:ascii="Calibri" w:hAnsi="Calibri" w:cs="Calibri"/>
          <w:color w:val="000000"/>
        </w:rPr>
        <w:t>.</w:t>
      </w:r>
    </w:p>
    <w:p w14:paraId="42681A3F" w14:textId="1C216AB3" w:rsidR="00AC3325" w:rsidRPr="008C4695" w:rsidRDefault="00AC3325" w:rsidP="00AC3325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Group and family therapy</w:t>
      </w:r>
      <w:r w:rsidR="00901B92">
        <w:rPr>
          <w:rFonts w:ascii="Calibri" w:hAnsi="Calibri" w:cs="Calibri"/>
          <w:color w:val="000000"/>
        </w:rPr>
        <w:t>.</w:t>
      </w:r>
    </w:p>
    <w:p w14:paraId="5C005F6B" w14:textId="490719E3" w:rsidR="00AC3325" w:rsidRPr="008C4695" w:rsidRDefault="00AC3325" w:rsidP="00AC3325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Transitional housing</w:t>
      </w:r>
      <w:r w:rsidR="00901B92">
        <w:rPr>
          <w:rFonts w:ascii="Calibri" w:hAnsi="Calibri" w:cs="Calibri"/>
          <w:color w:val="000000"/>
        </w:rPr>
        <w:t>.</w:t>
      </w:r>
    </w:p>
    <w:p w14:paraId="18A94496" w14:textId="3078F088" w:rsidR="00AC3325" w:rsidRPr="008C4695" w:rsidRDefault="00AC3325" w:rsidP="00AC3325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Financial literacy and self sufficiency</w:t>
      </w:r>
      <w:r w:rsidR="00901B92">
        <w:rPr>
          <w:rFonts w:ascii="Calibri" w:hAnsi="Calibri" w:cs="Calibri"/>
          <w:color w:val="000000"/>
        </w:rPr>
        <w:t>.</w:t>
      </w:r>
    </w:p>
    <w:p w14:paraId="2415554C" w14:textId="2AB06DCB" w:rsidR="00AC3325" w:rsidRPr="008C4695" w:rsidRDefault="00AC3325" w:rsidP="00AC3325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>Leadership development and advocacy</w:t>
      </w:r>
      <w:r w:rsidR="00901B92">
        <w:rPr>
          <w:rFonts w:ascii="Calibri" w:hAnsi="Calibri" w:cs="Calibri"/>
          <w:color w:val="000000"/>
        </w:rPr>
        <w:t>.</w:t>
      </w:r>
    </w:p>
    <w:p w14:paraId="1FBB4FCA" w14:textId="3DD203D4" w:rsidR="009D266E" w:rsidRPr="008C4695" w:rsidRDefault="009973E6" w:rsidP="007F5229">
      <w:pPr>
        <w:numPr>
          <w:ilvl w:val="0"/>
          <w:numId w:val="4"/>
        </w:numPr>
        <w:contextualSpacing/>
        <w:rPr>
          <w:rFonts w:ascii="Calibri" w:hAnsi="Calibri" w:cs="Times New Roman"/>
        </w:rPr>
      </w:pPr>
      <w:r w:rsidRPr="008C4695">
        <w:rPr>
          <w:rFonts w:ascii="Calibri" w:hAnsi="Calibri" w:cs="Calibri"/>
          <w:color w:val="000000"/>
        </w:rPr>
        <w:t xml:space="preserve">Cultural awareness and emotional </w:t>
      </w:r>
      <w:r w:rsidR="00901B92" w:rsidRPr="008C4695">
        <w:rPr>
          <w:rFonts w:ascii="Calibri" w:hAnsi="Calibri" w:cs="Calibri"/>
          <w:color w:val="000000"/>
        </w:rPr>
        <w:t>resilienc</w:t>
      </w:r>
      <w:r w:rsidR="00901B92">
        <w:rPr>
          <w:rFonts w:ascii="Calibri" w:hAnsi="Calibri" w:cs="Calibri"/>
          <w:color w:val="000000"/>
        </w:rPr>
        <w:t>e.</w:t>
      </w:r>
    </w:p>
    <w:p w14:paraId="1EBE36E8" w14:textId="77777777" w:rsidR="007F5229" w:rsidRPr="008C4695" w:rsidRDefault="007F5229" w:rsidP="007F5229">
      <w:pPr>
        <w:contextualSpacing/>
        <w:rPr>
          <w:rFonts w:ascii="Calibri" w:hAnsi="Calibri"/>
          <w:b/>
          <w:color w:val="0070C0"/>
          <w:u w:val="single"/>
        </w:rPr>
      </w:pPr>
    </w:p>
    <w:p w14:paraId="7F51112C" w14:textId="77777777" w:rsidR="00671A6F" w:rsidRDefault="00221070" w:rsidP="00671A6F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Who Qualifies:</w:t>
      </w:r>
    </w:p>
    <w:p w14:paraId="34654C4D" w14:textId="47C7CD6F" w:rsidR="00221070" w:rsidRPr="008C4695" w:rsidRDefault="00B07A54" w:rsidP="00B07A54">
      <w:pPr>
        <w:pStyle w:val="ListParagraph"/>
        <w:numPr>
          <w:ilvl w:val="0"/>
          <w:numId w:val="9"/>
        </w:numPr>
      </w:pPr>
      <w:r w:rsidRPr="008C4695">
        <w:t>Low-income p</w:t>
      </w:r>
      <w:r w:rsidR="006B54B6" w:rsidRPr="008C4695">
        <w:t>regna</w:t>
      </w:r>
      <w:r w:rsidR="008E7C60" w:rsidRPr="008C4695">
        <w:t xml:space="preserve">nt </w:t>
      </w:r>
      <w:r w:rsidRPr="008C4695">
        <w:t xml:space="preserve">teens </w:t>
      </w:r>
      <w:r w:rsidR="008E7C60" w:rsidRPr="008C4695">
        <w:t>and teen</w:t>
      </w:r>
      <w:r w:rsidR="0069572F" w:rsidRPr="008C4695">
        <w:t>/young</w:t>
      </w:r>
      <w:r w:rsidR="00523772" w:rsidRPr="008C4695">
        <w:t xml:space="preserve"> parents ages </w:t>
      </w:r>
      <w:r w:rsidR="00BE76AE" w:rsidRPr="008C4695">
        <w:t>12 to 24</w:t>
      </w:r>
      <w:r w:rsidR="00523772" w:rsidRPr="008C4695">
        <w:t xml:space="preserve"> who </w:t>
      </w:r>
      <w:r w:rsidR="00966890" w:rsidRPr="008C4695">
        <w:t xml:space="preserve">live </w:t>
      </w:r>
      <w:r w:rsidR="008E7C60" w:rsidRPr="008C4695">
        <w:t>in Wards 5, 6, 7</w:t>
      </w:r>
      <w:r w:rsidR="0069572F" w:rsidRPr="008C4695">
        <w:t>,</w:t>
      </w:r>
      <w:r w:rsidR="008E7C60" w:rsidRPr="008C4695">
        <w:t xml:space="preserve"> </w:t>
      </w:r>
      <w:r w:rsidRPr="008C4695">
        <w:t>or</w:t>
      </w:r>
      <w:r w:rsidR="008E7C60" w:rsidRPr="008C4695">
        <w:t xml:space="preserve"> 8.</w:t>
      </w:r>
      <w:r w:rsidR="004A1E22" w:rsidRPr="008C4695">
        <w:t xml:space="preserve"> </w:t>
      </w:r>
      <w:r w:rsidR="0069572F" w:rsidRPr="008C4695">
        <w:t>(</w:t>
      </w:r>
      <w:r w:rsidRPr="008C4695">
        <w:t xml:space="preserve">Teen parents living </w:t>
      </w:r>
      <w:r w:rsidR="0069572F" w:rsidRPr="008C4695">
        <w:t>elsewhere</w:t>
      </w:r>
      <w:r w:rsidRPr="008C4695">
        <w:t xml:space="preserve"> may be el</w:t>
      </w:r>
      <w:r w:rsidR="004A1E22" w:rsidRPr="008C4695">
        <w:t>igible on a case-by-case basis.</w:t>
      </w:r>
      <w:r w:rsidR="0069572F" w:rsidRPr="008C4695">
        <w:t>)</w:t>
      </w:r>
    </w:p>
    <w:p w14:paraId="38E4AAC3" w14:textId="6DD8C03E" w:rsidR="00671A6F" w:rsidRPr="008C4695" w:rsidRDefault="006B54B6" w:rsidP="00671A6F">
      <w:pPr>
        <w:numPr>
          <w:ilvl w:val="0"/>
          <w:numId w:val="4"/>
        </w:numPr>
        <w:contextualSpacing/>
      </w:pPr>
      <w:r w:rsidRPr="008C4695">
        <w:t>High school</w:t>
      </w:r>
      <w:r w:rsidR="00B07A54" w:rsidRPr="008C4695">
        <w:t>-</w:t>
      </w:r>
      <w:r w:rsidRPr="008C4695">
        <w:t xml:space="preserve">age custodial and non-custodial fathers </w:t>
      </w:r>
      <w:r w:rsidR="0069572F" w:rsidRPr="008C4695">
        <w:t xml:space="preserve">of </w:t>
      </w:r>
      <w:r w:rsidRPr="008C4695">
        <w:t>children ages 0 to 5</w:t>
      </w:r>
      <w:r w:rsidR="004A1E22" w:rsidRPr="008C4695">
        <w:t>.</w:t>
      </w:r>
    </w:p>
    <w:p w14:paraId="2A6E912E" w14:textId="517D328F" w:rsidR="00D630FD" w:rsidRPr="008C4695" w:rsidRDefault="00D630FD" w:rsidP="00671A6F">
      <w:pPr>
        <w:numPr>
          <w:ilvl w:val="0"/>
          <w:numId w:val="4"/>
        </w:numPr>
        <w:contextualSpacing/>
      </w:pPr>
      <w:r w:rsidRPr="008C4695">
        <w:t xml:space="preserve">Teen parents of </w:t>
      </w:r>
      <w:r w:rsidR="00B07A54" w:rsidRPr="008C4695">
        <w:t xml:space="preserve">children who are </w:t>
      </w:r>
      <w:r w:rsidRPr="008C4695">
        <w:t>medically fragile</w:t>
      </w:r>
      <w:r w:rsidR="00835C91">
        <w:t xml:space="preserve"> </w:t>
      </w:r>
      <w:r w:rsidR="00901B92">
        <w:t>or</w:t>
      </w:r>
      <w:r w:rsidR="00B07A54" w:rsidRPr="008C4695">
        <w:t xml:space="preserve"> </w:t>
      </w:r>
      <w:r w:rsidRPr="008C4695">
        <w:t>developmentally delayed</w:t>
      </w:r>
      <w:r w:rsidR="00B07A54" w:rsidRPr="008C4695">
        <w:t xml:space="preserve"> and</w:t>
      </w:r>
      <w:r w:rsidR="00AC3325" w:rsidRPr="008C4695">
        <w:t>/</w:t>
      </w:r>
      <w:r w:rsidR="007F12D3">
        <w:t>or display</w:t>
      </w:r>
      <w:r w:rsidR="00B07A54" w:rsidRPr="008C4695">
        <w:t xml:space="preserve"> </w:t>
      </w:r>
      <w:r w:rsidRPr="008C4695">
        <w:t>behavior</w:t>
      </w:r>
      <w:r w:rsidR="00B07A54" w:rsidRPr="008C4695">
        <w:t>al</w:t>
      </w:r>
      <w:r w:rsidRPr="008C4695">
        <w:t xml:space="preserve"> issues</w:t>
      </w:r>
      <w:r w:rsidR="004A1E22" w:rsidRPr="008C4695">
        <w:t>.</w:t>
      </w:r>
    </w:p>
    <w:p w14:paraId="4AD59DBC" w14:textId="77777777" w:rsidR="00966890" w:rsidRDefault="00966890" w:rsidP="00966890">
      <w:pPr>
        <w:rPr>
          <w:sz w:val="24"/>
          <w:szCs w:val="24"/>
        </w:rPr>
      </w:pPr>
    </w:p>
    <w:p w14:paraId="065F6146" w14:textId="77777777" w:rsidR="008D42D9" w:rsidRPr="002137CC" w:rsidRDefault="008D42D9" w:rsidP="008D42D9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Provider/Period of Service:</w:t>
      </w:r>
    </w:p>
    <w:p w14:paraId="14237540" w14:textId="61AB3CBF" w:rsidR="008D42D9" w:rsidRPr="008C4695" w:rsidRDefault="008D42D9" w:rsidP="008D42D9">
      <w:r w:rsidRPr="008C4695">
        <w:t>Healthy Bab</w:t>
      </w:r>
      <w:r w:rsidR="00743B11">
        <w:t>ies Project, Inc.; December 2014-December 2015</w:t>
      </w:r>
    </w:p>
    <w:p w14:paraId="2D2CF8D8" w14:textId="77777777" w:rsidR="00221070" w:rsidRDefault="00221070" w:rsidP="00221070">
      <w:pPr>
        <w:rPr>
          <w:sz w:val="24"/>
          <w:szCs w:val="24"/>
        </w:rPr>
      </w:pPr>
    </w:p>
    <w:p w14:paraId="1E16EF9A" w14:textId="77777777" w:rsidR="00A36582" w:rsidRDefault="00A36582" w:rsidP="00A36582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lastRenderedPageBreak/>
        <w:t>Referral Process:</w:t>
      </w:r>
    </w:p>
    <w:p w14:paraId="70F2A150" w14:textId="77777777" w:rsidR="00A36582" w:rsidRPr="00A36582" w:rsidRDefault="00A36582" w:rsidP="00A36582">
      <w:pPr>
        <w:pStyle w:val="ListParagraph"/>
        <w:numPr>
          <w:ilvl w:val="0"/>
          <w:numId w:val="2"/>
        </w:numPr>
      </w:pPr>
      <w:r w:rsidRPr="00A36582">
        <w:t xml:space="preserve">Social worker completes referral form at: </w:t>
      </w:r>
      <w:hyperlink r:id="rId7" w:history="1">
        <w:r w:rsidRPr="00A36582">
          <w:rPr>
            <w:rFonts w:ascii="Calibri" w:hAnsi="Calibri" w:cs="Calibri"/>
            <w:color w:val="0000FF"/>
          </w:rPr>
          <w:t>https://mindpetal.transactcentral.com/test</w:t>
        </w:r>
      </w:hyperlink>
    </w:p>
    <w:p w14:paraId="27236703" w14:textId="04B73BBF" w:rsidR="00A36582" w:rsidRPr="00A36582" w:rsidRDefault="00A36582" w:rsidP="00A3658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80"/>
        <w:rPr>
          <w:rFonts w:ascii="Calibri" w:hAnsi="Calibri" w:cs="Calibri"/>
        </w:rPr>
      </w:pPr>
      <w:r w:rsidRPr="00A36582">
        <w:rPr>
          <w:rFonts w:ascii="Calibri" w:hAnsi="Calibri" w:cs="Calibri"/>
        </w:rPr>
        <w:t xml:space="preserve">Type in your FACES.net </w:t>
      </w:r>
      <w:r w:rsidR="00901B92">
        <w:rPr>
          <w:rFonts w:ascii="Calibri" w:hAnsi="Calibri" w:cs="Calibri"/>
        </w:rPr>
        <w:t>u</w:t>
      </w:r>
      <w:r w:rsidR="00901B92" w:rsidRPr="00A36582">
        <w:rPr>
          <w:rFonts w:ascii="Calibri" w:hAnsi="Calibri" w:cs="Calibri"/>
        </w:rPr>
        <w:t xml:space="preserve">sername </w:t>
      </w:r>
      <w:r w:rsidRPr="00A36582">
        <w:rPr>
          <w:rFonts w:ascii="Calibri" w:hAnsi="Calibri" w:cs="Calibri"/>
        </w:rPr>
        <w:t xml:space="preserve">and </w:t>
      </w:r>
      <w:r w:rsidR="00901B92">
        <w:rPr>
          <w:rFonts w:ascii="Calibri" w:hAnsi="Calibri" w:cs="Calibri"/>
        </w:rPr>
        <w:t>p</w:t>
      </w:r>
      <w:r w:rsidR="00901B92" w:rsidRPr="00A36582">
        <w:rPr>
          <w:rFonts w:ascii="Calibri" w:hAnsi="Calibri" w:cs="Calibri"/>
        </w:rPr>
        <w:t>assword</w:t>
      </w:r>
      <w:r w:rsidR="00901B92">
        <w:rPr>
          <w:rFonts w:ascii="Calibri" w:hAnsi="Calibri" w:cs="Calibri"/>
        </w:rPr>
        <w:t>.</w:t>
      </w:r>
    </w:p>
    <w:p w14:paraId="143395C4" w14:textId="225FC3DA" w:rsidR="00A36582" w:rsidRPr="00A36582" w:rsidRDefault="00A36582" w:rsidP="00A3658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80"/>
        <w:rPr>
          <w:rFonts w:ascii="Calibri" w:hAnsi="Calibri" w:cs="Calibri"/>
        </w:rPr>
      </w:pPr>
      <w:r w:rsidRPr="00A36582">
        <w:rPr>
          <w:rFonts w:ascii="Calibri" w:hAnsi="Calibri" w:cs="Calibri"/>
        </w:rPr>
        <w:t>Click on Avoka OAuth</w:t>
      </w:r>
      <w:r w:rsidR="00901B92">
        <w:rPr>
          <w:rFonts w:ascii="Calibri" w:hAnsi="Calibri" w:cs="Calibri"/>
        </w:rPr>
        <w:t>.</w:t>
      </w:r>
    </w:p>
    <w:p w14:paraId="0604FDDB" w14:textId="76A569D5" w:rsidR="006B54B6" w:rsidRPr="00A36582" w:rsidRDefault="00A36582" w:rsidP="00A3658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80"/>
        <w:rPr>
          <w:rFonts w:ascii="Calibri" w:hAnsi="Calibri" w:cs="Calibri"/>
        </w:rPr>
      </w:pPr>
      <w:r w:rsidRPr="00A36582">
        <w:rPr>
          <w:rFonts w:ascii="Calibri" w:hAnsi="Calibri" w:cs="Calibri"/>
        </w:rPr>
        <w:t xml:space="preserve">Click on Forms Tab and Search for </w:t>
      </w:r>
      <w:r w:rsidRPr="00A36582">
        <w:rPr>
          <w:rFonts w:ascii="Calibri" w:hAnsi="Calibri" w:cs="Calibri"/>
          <w:bCs/>
        </w:rPr>
        <w:t>IV-E Waiver Early Intervention Services</w:t>
      </w:r>
      <w:r w:rsidRPr="00A36582">
        <w:rPr>
          <w:rFonts w:ascii="Calibri" w:hAnsi="Calibri" w:cs="Calibri"/>
        </w:rPr>
        <w:t>.</w:t>
      </w:r>
    </w:p>
    <w:p w14:paraId="088B76BB" w14:textId="3C8AAEB2" w:rsidR="006B54B6" w:rsidRPr="008C4695" w:rsidRDefault="006B54B6" w:rsidP="006B54B6">
      <w:pPr>
        <w:pStyle w:val="ListParagraph"/>
        <w:numPr>
          <w:ilvl w:val="0"/>
          <w:numId w:val="2"/>
        </w:numPr>
      </w:pPr>
      <w:r w:rsidRPr="008C4695">
        <w:t>Community Partnership</w:t>
      </w:r>
      <w:r w:rsidR="00AC3325" w:rsidRPr="008C4695">
        <w:t>s</w:t>
      </w:r>
      <w:r w:rsidRPr="008C4695">
        <w:t xml:space="preserve"> (CP) staff review</w:t>
      </w:r>
      <w:r w:rsidR="00671A6F" w:rsidRPr="008C4695">
        <w:t>s</w:t>
      </w:r>
      <w:r w:rsidRPr="008C4695">
        <w:t xml:space="preserve"> </w:t>
      </w:r>
      <w:r w:rsidR="00CE65A1">
        <w:t>referrals</w:t>
      </w:r>
      <w:r w:rsidRPr="008C4695">
        <w:t xml:space="preserve"> daily</w:t>
      </w:r>
      <w:r w:rsidR="003B4A63" w:rsidRPr="008C4695">
        <w:t xml:space="preserve"> and refers eligible applicants to the Healthy Babies Project within 48 hours</w:t>
      </w:r>
      <w:r w:rsidRPr="008C4695">
        <w:t xml:space="preserve">. </w:t>
      </w:r>
    </w:p>
    <w:p w14:paraId="39299242" w14:textId="3537B021" w:rsidR="006B54B6" w:rsidRPr="008C4695" w:rsidRDefault="003B4A63" w:rsidP="006B54B6">
      <w:pPr>
        <w:pStyle w:val="ListParagraph"/>
        <w:numPr>
          <w:ilvl w:val="0"/>
          <w:numId w:val="2"/>
        </w:numPr>
      </w:pPr>
      <w:r w:rsidRPr="008C4695">
        <w:t xml:space="preserve">Healthy Babies notifies CP </w:t>
      </w:r>
      <w:r w:rsidR="006B54B6" w:rsidRPr="008C4695">
        <w:t xml:space="preserve">staff </w:t>
      </w:r>
      <w:r w:rsidRPr="008C4695">
        <w:t xml:space="preserve">of </w:t>
      </w:r>
      <w:r w:rsidR="00671A6F" w:rsidRPr="008C4695">
        <w:t xml:space="preserve">acceptance or denial within 24 to </w:t>
      </w:r>
      <w:r w:rsidR="006B54B6" w:rsidRPr="008C4695">
        <w:t>48 hours.</w:t>
      </w:r>
    </w:p>
    <w:p w14:paraId="0ADCC14D" w14:textId="354A20EB" w:rsidR="006B54B6" w:rsidRPr="008C4695" w:rsidRDefault="00332D0E" w:rsidP="006B54B6">
      <w:pPr>
        <w:pStyle w:val="ListParagraph"/>
        <w:numPr>
          <w:ilvl w:val="0"/>
          <w:numId w:val="2"/>
        </w:numPr>
      </w:pPr>
      <w:r w:rsidRPr="008C4695">
        <w:t xml:space="preserve">Healthy Babies </w:t>
      </w:r>
      <w:r w:rsidR="006B54B6" w:rsidRPr="008C4695">
        <w:t>provide</w:t>
      </w:r>
      <w:r w:rsidR="003B4A63" w:rsidRPr="008C4695">
        <w:t>s</w:t>
      </w:r>
      <w:r w:rsidR="006B54B6" w:rsidRPr="008C4695">
        <w:t xml:space="preserve"> CP staff and </w:t>
      </w:r>
      <w:r w:rsidR="003B4A63" w:rsidRPr="008C4695">
        <w:t xml:space="preserve">the </w:t>
      </w:r>
      <w:r w:rsidR="006B54B6" w:rsidRPr="008C4695">
        <w:t xml:space="preserve">social worker with the name of </w:t>
      </w:r>
      <w:r w:rsidR="004A1E22" w:rsidRPr="008C4695">
        <w:t>the</w:t>
      </w:r>
      <w:r w:rsidR="003B4A63" w:rsidRPr="008C4695">
        <w:t xml:space="preserve"> </w:t>
      </w:r>
      <w:r w:rsidR="006B54B6" w:rsidRPr="008C4695">
        <w:t xml:space="preserve">worker assigned to the </w:t>
      </w:r>
      <w:r w:rsidR="003B4A63" w:rsidRPr="008C4695">
        <w:t>case</w:t>
      </w:r>
      <w:r w:rsidR="006B54B6" w:rsidRPr="008C4695">
        <w:t>.</w:t>
      </w:r>
    </w:p>
    <w:p w14:paraId="14BFAB0B" w14:textId="77777777" w:rsidR="00A443F8" w:rsidRPr="008C4695" w:rsidRDefault="00A443F8"/>
    <w:p w14:paraId="50B963FD" w14:textId="77777777" w:rsidR="00402AD0" w:rsidRPr="002137CC" w:rsidRDefault="00402AD0" w:rsidP="00402AD0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For More Information:</w:t>
      </w:r>
    </w:p>
    <w:p w14:paraId="164B6B35" w14:textId="6EFFAA34" w:rsidR="002402F1" w:rsidRPr="00A443F8" w:rsidRDefault="00402AD0" w:rsidP="00621E96">
      <w:pPr>
        <w:rPr>
          <w:sz w:val="24"/>
          <w:szCs w:val="24"/>
        </w:rPr>
      </w:pPr>
      <w:r w:rsidRPr="008C4695">
        <w:t xml:space="preserve">Tyanna Williams, </w:t>
      </w:r>
      <w:r w:rsidR="003B4A63" w:rsidRPr="008C4695">
        <w:t>d</w:t>
      </w:r>
      <w:r w:rsidRPr="008C4695">
        <w:t xml:space="preserve">ata </w:t>
      </w:r>
      <w:r w:rsidR="003B4A63" w:rsidRPr="008C4695">
        <w:t>a</w:t>
      </w:r>
      <w:r w:rsidRPr="008C4695">
        <w:t xml:space="preserve">nalyst, </w:t>
      </w:r>
      <w:r w:rsidR="003C6B61">
        <w:t xml:space="preserve">CFSA </w:t>
      </w:r>
      <w:r w:rsidRPr="008C4695">
        <w:t>Community Partnership</w:t>
      </w:r>
      <w:r w:rsidR="003B4A63" w:rsidRPr="008C4695">
        <w:t>s</w:t>
      </w:r>
      <w:r w:rsidRPr="008C4695">
        <w:t xml:space="preserve">, </w:t>
      </w:r>
      <w:hyperlink r:id="rId8" w:history="1">
        <w:r w:rsidRPr="008C4695">
          <w:rPr>
            <w:rStyle w:val="Hyperlink"/>
          </w:rPr>
          <w:t>tyanna.williams@dc.gov</w:t>
        </w:r>
      </w:hyperlink>
      <w:r w:rsidR="00915175">
        <w:t>, 202-727-1935</w:t>
      </w:r>
    </w:p>
    <w:sectPr w:rsidR="002402F1" w:rsidRPr="00A4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8EB"/>
    <w:multiLevelType w:val="hybridMultilevel"/>
    <w:tmpl w:val="77849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8A6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81F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D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89F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E09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080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C16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98A9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21212"/>
    <w:multiLevelType w:val="hybridMultilevel"/>
    <w:tmpl w:val="6A328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39C4"/>
    <w:multiLevelType w:val="hybridMultilevel"/>
    <w:tmpl w:val="ABA44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0C624">
      <w:start w:val="35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E74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C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87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C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4BD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EDF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88F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719CF"/>
    <w:multiLevelType w:val="hybridMultilevel"/>
    <w:tmpl w:val="9574E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C405B7"/>
    <w:multiLevelType w:val="hybridMultilevel"/>
    <w:tmpl w:val="D99261A0"/>
    <w:lvl w:ilvl="0" w:tplc="EF08C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0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E74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C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87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C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4BD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EDF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88F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46C0B"/>
    <w:multiLevelType w:val="hybridMultilevel"/>
    <w:tmpl w:val="4CE8E86A"/>
    <w:lvl w:ilvl="0" w:tplc="C7F811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12F64"/>
    <w:multiLevelType w:val="hybridMultilevel"/>
    <w:tmpl w:val="FD14A0A4"/>
    <w:lvl w:ilvl="0" w:tplc="30A23D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63B7D"/>
    <w:multiLevelType w:val="hybridMultilevel"/>
    <w:tmpl w:val="7B6C65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04ABD"/>
    <w:multiLevelType w:val="hybridMultilevel"/>
    <w:tmpl w:val="6C0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C629F"/>
    <w:multiLevelType w:val="hybridMultilevel"/>
    <w:tmpl w:val="903011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56F30"/>
    <w:multiLevelType w:val="hybridMultilevel"/>
    <w:tmpl w:val="CB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72DFC"/>
    <w:multiLevelType w:val="hybridMultilevel"/>
    <w:tmpl w:val="4EB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46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52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4A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94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8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8C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E215E"/>
    <w:multiLevelType w:val="hybridMultilevel"/>
    <w:tmpl w:val="A8E0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8"/>
    <w:rsid w:val="00000F19"/>
    <w:rsid w:val="002137CC"/>
    <w:rsid w:val="00216888"/>
    <w:rsid w:val="00221070"/>
    <w:rsid w:val="002402F1"/>
    <w:rsid w:val="003234EC"/>
    <w:rsid w:val="00332D0E"/>
    <w:rsid w:val="00335C46"/>
    <w:rsid w:val="00352094"/>
    <w:rsid w:val="003B4A63"/>
    <w:rsid w:val="003C6B61"/>
    <w:rsid w:val="003E6E60"/>
    <w:rsid w:val="00401F07"/>
    <w:rsid w:val="00402AD0"/>
    <w:rsid w:val="00416663"/>
    <w:rsid w:val="0042586E"/>
    <w:rsid w:val="00442F83"/>
    <w:rsid w:val="004A1E22"/>
    <w:rsid w:val="004F728D"/>
    <w:rsid w:val="00523772"/>
    <w:rsid w:val="00572019"/>
    <w:rsid w:val="00574E7F"/>
    <w:rsid w:val="00601942"/>
    <w:rsid w:val="00621E96"/>
    <w:rsid w:val="00624F56"/>
    <w:rsid w:val="006605DB"/>
    <w:rsid w:val="00671A6F"/>
    <w:rsid w:val="0069572F"/>
    <w:rsid w:val="006B54B6"/>
    <w:rsid w:val="007168F8"/>
    <w:rsid w:val="00743B11"/>
    <w:rsid w:val="0079693A"/>
    <w:rsid w:val="007F12D3"/>
    <w:rsid w:val="007F5229"/>
    <w:rsid w:val="00835C91"/>
    <w:rsid w:val="00842AF8"/>
    <w:rsid w:val="00857849"/>
    <w:rsid w:val="0086137B"/>
    <w:rsid w:val="008C4695"/>
    <w:rsid w:val="008D42D9"/>
    <w:rsid w:val="008E6BC1"/>
    <w:rsid w:val="008E7C60"/>
    <w:rsid w:val="00901B92"/>
    <w:rsid w:val="00915175"/>
    <w:rsid w:val="00915C16"/>
    <w:rsid w:val="00966890"/>
    <w:rsid w:val="009973E6"/>
    <w:rsid w:val="009D266E"/>
    <w:rsid w:val="009F0F52"/>
    <w:rsid w:val="00A36582"/>
    <w:rsid w:val="00A443F8"/>
    <w:rsid w:val="00AA2C4F"/>
    <w:rsid w:val="00AC3325"/>
    <w:rsid w:val="00AD3296"/>
    <w:rsid w:val="00AD684C"/>
    <w:rsid w:val="00AE322A"/>
    <w:rsid w:val="00AF125F"/>
    <w:rsid w:val="00B07A54"/>
    <w:rsid w:val="00B1381C"/>
    <w:rsid w:val="00B7739E"/>
    <w:rsid w:val="00B8708B"/>
    <w:rsid w:val="00BC0279"/>
    <w:rsid w:val="00BE76AE"/>
    <w:rsid w:val="00C048CC"/>
    <w:rsid w:val="00C16E1D"/>
    <w:rsid w:val="00C62B58"/>
    <w:rsid w:val="00CE615B"/>
    <w:rsid w:val="00CE65A1"/>
    <w:rsid w:val="00CF326E"/>
    <w:rsid w:val="00D630FD"/>
    <w:rsid w:val="00D93180"/>
    <w:rsid w:val="00DB352F"/>
    <w:rsid w:val="00E17CB8"/>
    <w:rsid w:val="00E225E0"/>
    <w:rsid w:val="00E6730C"/>
    <w:rsid w:val="00E94761"/>
    <w:rsid w:val="00EA0DCD"/>
    <w:rsid w:val="00EB1963"/>
    <w:rsid w:val="00F4595F"/>
    <w:rsid w:val="00F54969"/>
    <w:rsid w:val="00F61F9E"/>
    <w:rsid w:val="00F728F7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5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2402F1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A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2D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2402F1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A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F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anna.williams@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dpetal.transactcentral.com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ServUS</cp:lastModifiedBy>
  <cp:revision>2</cp:revision>
  <cp:lastPrinted>2015-07-02T17:51:00Z</cp:lastPrinted>
  <dcterms:created xsi:type="dcterms:W3CDTF">2015-09-23T12:36:00Z</dcterms:created>
  <dcterms:modified xsi:type="dcterms:W3CDTF">2015-09-23T12:36:00Z</dcterms:modified>
</cp:coreProperties>
</file>